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0"/>
        </w:rPr>
        <w:t>Plano dos primeiros 30 dias</w:t>
      </w:r>
    </w:p>
    <w:p>
      <w:pPr>
        <w:spacing w:after="120"/>
      </w:pPr>
      <w:r>
        <w:rPr>
          <w:color w:val="595959"/>
          <w:sz w:val="21"/>
        </w:rPr>
        <w:t>O que eu faço, e quando, nos primeiros trinta dias? Um calendário simples, ligado ao Desafio de 30 dias, que não pede mais do que o meu dia pode dar. Use cargos, e não nomes.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Parte 1 · Minhas escolhas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Meu perfil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Meu próximo curso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Meu horário de estudo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  <w:t>(dias e horas)</w:t>
            </w:r>
          </w:p>
        </w:tc>
      </w:tr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Meu gesto para a equipe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Data de início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  <w:t>____ / ____ / ________   (a turma do Desafio de 30 dias começa sempre numa segunda-feira, e o Clube avisa você da data)</w:t>
            </w:r>
          </w:p>
        </w:tc>
      </w:tr>
    </w:tbl>
    <w:p>
      <w:pPr>
        <w:keepNext/>
        <w:spacing w:before="160" w:after="60"/>
      </w:pPr>
      <w:r>
        <w:rPr>
          <w:b/>
          <w:color w:val="1F3A5F"/>
          <w:sz w:val="25"/>
        </w:rPr>
        <w:t>Parte 2 · As quatro semanas</w:t>
      </w:r>
    </w:p>
    <w:p>
      <w:r>
        <w:rPr>
          <w:b w:val="0"/>
          <w:i w:val="0"/>
          <w:sz w:val="20"/>
        </w:rPr>
        <w:t>Um passo concreto e pequeno por semana. Se uma semana estiver cheia, escreva só "manter". A coluna da direita mostra o que o Desafio de 30 dias propõe nesses dias.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950"/>
        <w:gridCol w:w="1950"/>
        <w:gridCol w:w="1950"/>
        <w:gridCol w:w="1950"/>
        <w:gridCol w:w="1950"/>
      </w:tblGrid>
      <w:tr>
        <w:trPr>
          <w:cantSplit/>
        </w:trPr>
        <w:tc>
          <w:tcPr>
            <w:tcW w:type="dxa" w:w="1417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Semana</w:t>
            </w:r>
          </w:p>
        </w:tc>
        <w:tc>
          <w:tcPr>
            <w:tcW w:type="dxa" w:w="1361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Foco</w:t>
            </w:r>
          </w:p>
        </w:tc>
        <w:tc>
          <w:tcPr>
            <w:tcW w:type="dxa" w:w="3402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Meu passo concreto</w:t>
            </w:r>
          </w:p>
        </w:tc>
        <w:tc>
          <w:tcPr>
            <w:tcW w:type="dxa" w:w="737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Feito?</w:t>
            </w:r>
          </w:p>
        </w:tc>
        <w:tc>
          <w:tcPr>
            <w:tcW w:type="dxa" w:w="2835"/>
            <w:shd w:val="clear" w:color="auto" w:fill="1F3A5F"/>
          </w:tcPr>
          <w:p>
            <w:r>
              <w:rPr>
                <w:b/>
                <w:i w:val="0"/>
                <w:color w:val="FFFFFF"/>
                <w:sz w:val="20"/>
              </w:rPr>
              <w:t>No Desafio</w:t>
            </w:r>
          </w:p>
        </w:tc>
      </w:tr>
      <w:tr>
        <w:trPr>
          <w:trHeight w:val="850" w:hRule="atLeast"/>
          <w:cantSplit/>
        </w:trPr>
        <w:tc>
          <w:tcPr>
            <w:tcW w:type="dxa" w:w="1417"/>
            <w:shd w:val="clear" w:color="auto" w:fill="EAF0F7"/>
          </w:tcPr>
          <w:p>
            <w:r>
              <w:rPr>
                <w:b/>
                <w:i w:val="0"/>
                <w:sz w:val="20"/>
              </w:rPr>
              <w:t>1</w:t>
              <w:br/>
              <w:t>Dias 1 a 7</w:t>
            </w:r>
          </w:p>
        </w:tc>
        <w:tc>
          <w:tcPr>
            <w:tcW w:type="dxa" w:w="1361"/>
          </w:tcPr>
          <w:p>
            <w:r>
              <w:rPr>
                <w:b w:val="0"/>
                <w:i w:val="0"/>
                <w:sz w:val="20"/>
              </w:rPr>
              <w:t>Começar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20"/>
              </w:rPr>
              <w:t>Dias 1 a 7 · Paixão: lembrar por que servimos</w:t>
            </w:r>
          </w:p>
        </w:tc>
      </w:tr>
      <w:tr>
        <w:trPr>
          <w:trHeight w:val="850" w:hRule="atLeast"/>
          <w:cantSplit/>
        </w:trPr>
        <w:tc>
          <w:tcPr>
            <w:tcW w:type="dxa" w:w="1417"/>
            <w:shd w:val="clear" w:color="auto" w:fill="EAF0F7"/>
          </w:tcPr>
          <w:p>
            <w:r>
              <w:rPr>
                <w:b/>
                <w:i w:val="0"/>
                <w:sz w:val="20"/>
              </w:rPr>
              <w:t>2</w:t>
              <w:br/>
              <w:t>Dias 8 a 14</w:t>
            </w:r>
          </w:p>
        </w:tc>
        <w:tc>
          <w:tcPr>
            <w:tcW w:type="dxa" w:w="1361"/>
          </w:tcPr>
          <w:p>
            <w:r>
              <w:rPr>
                <w:b w:val="0"/>
                <w:i w:val="0"/>
                <w:sz w:val="20"/>
              </w:rPr>
              <w:t>Aplicar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20"/>
              </w:rPr>
              <w:t>Dias 8 a 14 · Inovar: uma melhoria pequena</w:t>
            </w:r>
          </w:p>
        </w:tc>
      </w:tr>
      <w:tr>
        <w:trPr>
          <w:trHeight w:val="850" w:hRule="atLeast"/>
          <w:cantSplit/>
        </w:trPr>
        <w:tc>
          <w:tcPr>
            <w:tcW w:type="dxa" w:w="1417"/>
            <w:shd w:val="clear" w:color="auto" w:fill="EAF0F7"/>
          </w:tcPr>
          <w:p>
            <w:r>
              <w:rPr>
                <w:b/>
                <w:i w:val="0"/>
                <w:sz w:val="20"/>
              </w:rPr>
              <w:t>3</w:t>
              <w:br/>
              <w:t>Dias 15 a 21</w:t>
            </w:r>
          </w:p>
        </w:tc>
        <w:tc>
          <w:tcPr>
            <w:tcW w:type="dxa" w:w="1361"/>
          </w:tcPr>
          <w:p>
            <w:r>
              <w:rPr>
                <w:b w:val="0"/>
                <w:i w:val="0"/>
                <w:sz w:val="20"/>
              </w:rPr>
              <w:t>Conversar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20"/>
              </w:rPr>
              <w:t>Dias 15 a 21 · Servir: o cidadão no centro</w:t>
            </w:r>
          </w:p>
        </w:tc>
      </w:tr>
      <w:tr>
        <w:trPr>
          <w:trHeight w:val="850" w:hRule="atLeast"/>
          <w:cantSplit/>
        </w:trPr>
        <w:tc>
          <w:tcPr>
            <w:tcW w:type="dxa" w:w="1417"/>
            <w:shd w:val="clear" w:color="auto" w:fill="EAF0F7"/>
          </w:tcPr>
          <w:p>
            <w:r>
              <w:rPr>
                <w:b/>
                <w:i w:val="0"/>
                <w:sz w:val="20"/>
              </w:rPr>
              <w:t>4</w:t>
              <w:br/>
              <w:t>Dias 22 a 28</w:t>
            </w:r>
          </w:p>
        </w:tc>
        <w:tc>
          <w:tcPr>
            <w:tcW w:type="dxa" w:w="1361"/>
          </w:tcPr>
          <w:p>
            <w:r>
              <w:rPr>
                <w:b w:val="0"/>
                <w:i w:val="0"/>
                <w:sz w:val="20"/>
              </w:rPr>
              <w:t>Avaliar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20"/>
              </w:rPr>
              <w:t>Dias 22 a 28 · Juntos: rede e cuidado</w:t>
            </w:r>
          </w:p>
        </w:tc>
      </w:tr>
      <w:tr>
        <w:trPr>
          <w:trHeight w:val="850" w:hRule="atLeast"/>
          <w:cantSplit/>
        </w:trPr>
        <w:tc>
          <w:tcPr>
            <w:tcW w:type="dxa" w:w="1417"/>
            <w:shd w:val="clear" w:color="auto" w:fill="EAF0F7"/>
          </w:tcPr>
          <w:p>
            <w:r>
              <w:rPr>
                <w:b/>
                <w:i w:val="0"/>
                <w:sz w:val="20"/>
              </w:rPr>
              <w:t>Fecho</w:t>
              <w:br/>
              <w:t>Dias 29 e 30</w:t>
            </w:r>
          </w:p>
        </w:tc>
        <w:tc>
          <w:tcPr>
            <w:tcW w:type="dxa" w:w="1361"/>
          </w:tcPr>
          <w:p>
            <w:r>
              <w:rPr>
                <w:b w:val="0"/>
                <w:i w:val="0"/>
                <w:sz w:val="20"/>
              </w:rPr>
              <w:t>Fechar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20"/>
              </w:rPr>
              <w:t>Dias 29 e 30 · Combinado de equipe e compromisso de 90 dias</w:t>
            </w:r>
          </w:p>
        </w:tc>
      </w:tr>
    </w:tbl>
    <w:p>
      <w:pPr>
        <w:spacing w:before="80"/>
      </w:pPr>
      <w:r>
        <w:rPr>
          <w:b w:val="0"/>
          <w:i/>
          <w:color w:val="595959"/>
          <w:sz w:val="18"/>
        </w:rPr>
        <w:t>Sugestões de passo (as da aula): na semana 1, entrar no Desafio, abrir a primeira aula do curso escolhido e apresentar-se na Comunidade; na semana 2, testar o gesto da equipe por uma semana; na semana 3, fazer a conversa de dez minutos e ouvir a equipe; na semana 4, reler o Cartão, ajustar a frase e escolher o próximo passo. Quem lidera pode acrescentar à semana 3 um passo que envolva a equipe toda.</w:t>
      </w:r>
    </w:p>
    <w:p>
      <w:pPr>
        <w:keepNext/>
        <w:spacing w:before="160" w:after="60"/>
      </w:pPr>
      <w:r>
        <w:rPr>
          <w:b/>
          <w:color w:val="1F3A5F"/>
          <w:sz w:val="25"/>
        </w:rPr>
        <w:t>Parte 3 · Se eu perder um dia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510" w:hRule="atLeast"/>
          <w:cantSplit/>
        </w:trPr>
        <w:tc>
          <w:tcPr>
            <w:tcW w:type="dxa" w:w="294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Se eu perder um dia...</w:t>
            </w:r>
          </w:p>
        </w:tc>
        <w:tc>
          <w:tcPr>
            <w:tcW w:type="dxa" w:w="6803"/>
          </w:tcPr>
          <w:p>
            <w:r>
              <w:rPr>
                <w:b w:val="0"/>
                <w:i w:val="0"/>
                <w:sz w:val="20"/>
              </w:rPr>
              <w:t>Eu volto no seguinte, sem culpa.</w:t>
            </w:r>
          </w:p>
        </w:tc>
      </w:tr>
    </w:tbl>
    <w:p>
      <w:pPr>
        <w:spacing w:before="80"/>
      </w:pPr>
      <w:r>
        <w:rPr>
          <w:b w:val="0"/>
          <w:i/>
          <w:color w:val="595959"/>
          <w:sz w:val="18"/>
        </w:rPr>
        <w:t>O que conta é continuar, e não a sequência sem falha.</w:t>
      </w:r>
    </w:p>
    <w:p>
      <w:r>
        <w:br w:type="page"/>
      </w:r>
    </w:p>
    <w:p>
      <w:pPr>
        <w:spacing w:after="40"/>
      </w:pPr>
      <w:r>
        <w:rPr>
          <w:b/>
          <w:color w:val="1F3A5F"/>
          <w:sz w:val="40"/>
        </w:rPr>
        <w:t>Exemplo: o plano de Juliana</w:t>
      </w:r>
    </w:p>
    <w:p>
      <w:pPr>
        <w:spacing w:after="120"/>
      </w:pPr>
      <w:r>
        <w:rPr>
          <w:color w:val="595959"/>
          <w:sz w:val="21"/>
        </w:rPr>
        <w:t>Exemplo fictício (Juliana, agente administrativa da Prefeitura de Vegas, que não existe).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4876"/>
        <w:gridCol w:w="4876"/>
      </w:tblGrid>
      <w:tr>
        <w:trPr>
          <w:trHeight w:val="567" w:hRule="atLeast"/>
          <w:cantSplit/>
        </w:trPr>
        <w:tc>
          <w:tcPr>
            <w:tcW w:type="dxa" w:w="226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1 · Começar</w:t>
            </w:r>
          </w:p>
        </w:tc>
        <w:tc>
          <w:tcPr>
            <w:tcW w:type="dxa" w:w="7483"/>
          </w:tcPr>
          <w:p>
            <w:r>
              <w:rPr>
                <w:b w:val="0"/>
                <w:i/>
                <w:color w:val="595959"/>
                <w:sz w:val="20"/>
              </w:rPr>
              <w:t>Entrar no Desafio, abrir a primeira aula do curso escolhido (atendimento), apresentar-se na Comunidade.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2 · Aplicar</w:t>
            </w:r>
          </w:p>
        </w:tc>
        <w:tc>
          <w:tcPr>
            <w:tcW w:type="dxa" w:w="7483"/>
          </w:tcPr>
          <w:p>
            <w:r>
              <w:rPr>
                <w:b w:val="0"/>
                <w:i/>
                <w:color w:val="595959"/>
                <w:sz w:val="20"/>
              </w:rPr>
              <w:t>Testar o gesto da equipe por uma semana.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3 · Conversar</w:t>
            </w:r>
          </w:p>
        </w:tc>
        <w:tc>
          <w:tcPr>
            <w:tcW w:type="dxa" w:w="7483"/>
          </w:tcPr>
          <w:p>
            <w:r>
              <w:rPr>
                <w:b w:val="0"/>
                <w:i/>
                <w:color w:val="595959"/>
                <w:sz w:val="20"/>
              </w:rPr>
              <w:t>Fazer a conversa de dez minutos e ouvir o que a equipe diz.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4 · Avaliar</w:t>
            </w:r>
          </w:p>
        </w:tc>
        <w:tc>
          <w:tcPr>
            <w:tcW w:type="dxa" w:w="7483"/>
          </w:tcPr>
          <w:p>
            <w:r>
              <w:rPr>
                <w:b w:val="0"/>
                <w:i/>
                <w:color w:val="595959"/>
                <w:sz w:val="20"/>
              </w:rPr>
              <w:t>Reler o Cartão, ajustar a frase e escolher o próximo passo.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shd w:val="clear" w:color="auto" w:fill="EAF0F7"/>
          </w:tcPr>
          <w:p>
            <w:r>
              <w:rPr>
                <w:b/>
                <w:i w:val="0"/>
                <w:sz w:val="20"/>
              </w:rPr>
              <w:t>Horário</w:t>
            </w:r>
          </w:p>
        </w:tc>
        <w:tc>
          <w:tcPr>
            <w:tcW w:type="dxa" w:w="7483"/>
          </w:tcPr>
          <w:p>
            <w:r>
              <w:rPr>
                <w:b w:val="0"/>
                <w:i/>
                <w:color w:val="595959"/>
                <w:sz w:val="20"/>
              </w:rPr>
              <w:t>Segunda-feira de início da turma, às 7h30, quinze minutos.</w:t>
            </w:r>
          </w:p>
        </w:tc>
      </w:tr>
    </w:tbl>
    <w:sectPr w:rsidR="00FC693F" w:rsidRPr="0006063C" w:rsidSect="00034616"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